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平顶山市水利局湛河管理处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部门预算基本情况说明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一、部门基本情况</w:t>
      </w:r>
      <w:bookmarkStart w:id="0" w:name="_GoBack"/>
      <w:bookmarkEnd w:id="0"/>
    </w:p>
    <w:p>
      <w:pPr>
        <w:ind w:firstLine="3168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（一）部门机构设置、职能</w:t>
      </w:r>
    </w:p>
    <w:p>
      <w:pPr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>财政补助事业单位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个，为独立编制机构和独立核算机构。为湛河风景提供管理保障。湛河防洪安全和水利工程良性运行，湛河治理段二平台以下堤坡和水面卫生草坪维护。排污暗涵疏清橡胶坝工程维护管理，堤防查险除险。</w:t>
      </w:r>
    </w:p>
    <w:p>
      <w:pPr>
        <w:ind w:firstLine="3168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（二）人员构成情况</w:t>
      </w:r>
    </w:p>
    <w:p>
      <w:pPr>
        <w:widowControl/>
        <w:spacing w:line="315" w:lineRule="atLeast"/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财政补助编制人员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人，其中在职人员年末实有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人。</w:t>
      </w:r>
    </w:p>
    <w:p>
      <w:pPr>
        <w:ind w:firstLine="3168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（三）预算年度的主要工作任务</w:t>
      </w:r>
    </w:p>
    <w:p>
      <w:pPr>
        <w:widowControl/>
        <w:spacing w:line="315" w:lineRule="atLeast"/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打捞水面漂浮物和水草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疏通上游河道中冲聚到湛河内的秸秆、杂草、树枝等垃圾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坡面卫生坚持每日清扫保洁。搞好造型草坪管理。保证植草的生长旺盛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定期进行橡胶坝维护保养，清理堵塞物并对橡胶坝进行升降调控。</w:t>
      </w:r>
    </w:p>
    <w:p>
      <w:pPr>
        <w:ind w:firstLine="3168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二、收入预算说明</w:t>
      </w:r>
    </w:p>
    <w:p>
      <w:pPr>
        <w:ind w:firstLine="31680" w:firstLineChars="192"/>
        <w:rPr>
          <w:sz w:val="28"/>
          <w:szCs w:val="28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年收入预算</w:t>
      </w:r>
      <w:r>
        <w:rPr>
          <w:sz w:val="28"/>
          <w:szCs w:val="28"/>
        </w:rPr>
        <w:t>72.5</w:t>
      </w:r>
      <w:r>
        <w:rPr>
          <w:rFonts w:hint="eastAsia"/>
          <w:sz w:val="28"/>
          <w:szCs w:val="28"/>
        </w:rPr>
        <w:t>万元，其中：财政拨款收入</w:t>
      </w:r>
      <w:r>
        <w:rPr>
          <w:sz w:val="28"/>
          <w:szCs w:val="28"/>
        </w:rPr>
        <w:t>72.5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 xml:space="preserve">. </w:t>
      </w:r>
    </w:p>
    <w:p>
      <w:pPr>
        <w:ind w:firstLine="3168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三、支出预算说明</w:t>
      </w:r>
    </w:p>
    <w:p>
      <w:pPr>
        <w:ind w:firstLine="31680" w:firstLineChars="150"/>
        <w:rPr>
          <w:sz w:val="28"/>
          <w:szCs w:val="28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年支出预算</w:t>
      </w:r>
      <w:r>
        <w:rPr>
          <w:sz w:val="28"/>
          <w:szCs w:val="28"/>
        </w:rPr>
        <w:t>72.5</w:t>
      </w:r>
      <w:r>
        <w:rPr>
          <w:rFonts w:hint="eastAsia"/>
          <w:sz w:val="28"/>
          <w:szCs w:val="28"/>
        </w:rPr>
        <w:t>万元，其中：财政拨款支出</w:t>
      </w:r>
      <w:r>
        <w:rPr>
          <w:sz w:val="28"/>
          <w:szCs w:val="28"/>
        </w:rPr>
        <w:t>72.5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 xml:space="preserve">. </w:t>
      </w:r>
    </w:p>
    <w:p>
      <w:pPr>
        <w:ind w:firstLine="31680" w:firstLineChars="150"/>
        <w:rPr>
          <w:sz w:val="28"/>
          <w:szCs w:val="28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年支出预算按用途划分：工资福利支出</w:t>
      </w:r>
      <w:r>
        <w:rPr>
          <w:sz w:val="28"/>
          <w:szCs w:val="28"/>
        </w:rPr>
        <w:t>57.4</w:t>
      </w:r>
      <w:r>
        <w:rPr>
          <w:rFonts w:hint="eastAsia"/>
          <w:sz w:val="28"/>
          <w:szCs w:val="28"/>
        </w:rPr>
        <w:t>万元，占</w:t>
      </w:r>
      <w:r>
        <w:rPr>
          <w:sz w:val="28"/>
          <w:szCs w:val="28"/>
        </w:rPr>
        <w:t>79%</w:t>
      </w:r>
      <w:r>
        <w:rPr>
          <w:rFonts w:hint="eastAsia"/>
          <w:sz w:val="28"/>
          <w:szCs w:val="28"/>
        </w:rPr>
        <w:t>；商品服务支出</w:t>
      </w:r>
      <w:r>
        <w:rPr>
          <w:sz w:val="28"/>
          <w:szCs w:val="28"/>
        </w:rPr>
        <w:t>5.4</w:t>
      </w:r>
      <w:r>
        <w:rPr>
          <w:rFonts w:hint="eastAsia"/>
          <w:sz w:val="28"/>
          <w:szCs w:val="28"/>
        </w:rPr>
        <w:t>万元，占</w:t>
      </w:r>
      <w:r>
        <w:rPr>
          <w:sz w:val="28"/>
          <w:szCs w:val="28"/>
        </w:rPr>
        <w:t>7%</w:t>
      </w:r>
      <w:r>
        <w:rPr>
          <w:rFonts w:hint="eastAsia"/>
          <w:sz w:val="28"/>
          <w:szCs w:val="28"/>
        </w:rPr>
        <w:t>；对个人及家庭的补助</w:t>
      </w:r>
      <w:r>
        <w:rPr>
          <w:sz w:val="28"/>
          <w:szCs w:val="28"/>
        </w:rPr>
        <w:t>9.7</w:t>
      </w:r>
      <w:r>
        <w:rPr>
          <w:rFonts w:hint="eastAsia"/>
          <w:sz w:val="28"/>
          <w:szCs w:val="28"/>
        </w:rPr>
        <w:t>万元，占</w:t>
      </w:r>
      <w:r>
        <w:rPr>
          <w:sz w:val="28"/>
          <w:szCs w:val="28"/>
        </w:rPr>
        <w:t>14%</w:t>
      </w:r>
      <w:r>
        <w:rPr>
          <w:rFonts w:hint="eastAsia"/>
          <w:sz w:val="28"/>
          <w:szCs w:val="28"/>
        </w:rPr>
        <w:t>；项目支出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>.</w:t>
      </w:r>
    </w:p>
    <w:p/>
    <w:p>
      <w:pPr>
        <w:widowControl/>
        <w:spacing w:line="315" w:lineRule="atLeast"/>
        <w:ind w:firstLine="640"/>
        <w:rPr>
          <w:rFonts w:ascii="仿宋_GB2312" w:eastAsia="仿宋_GB2312"/>
          <w:sz w:val="32"/>
          <w:szCs w:val="32"/>
        </w:rPr>
      </w:pPr>
    </w:p>
    <w:p>
      <w:pPr>
        <w:widowControl/>
        <w:spacing w:line="315" w:lineRule="atLeast"/>
        <w:ind w:firstLine="640"/>
        <w:rPr>
          <w:rFonts w:ascii="仿宋_GB2312" w:eastAsia="仿宋_GB2312"/>
          <w:sz w:val="32"/>
          <w:szCs w:val="32"/>
        </w:rPr>
      </w:pPr>
    </w:p>
    <w:p/>
    <w:p>
      <w:pPr>
        <w:rPr>
          <w:rFonts w:ascii="仿宋_GB2312" w:hAnsi="Verdana" w:eastAsia="仿宋_GB2312" w:cs="宋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E875029"/>
    <w:rsid w:val="00232D06"/>
    <w:rsid w:val="003C4F21"/>
    <w:rsid w:val="004E6C56"/>
    <w:rsid w:val="005E0D11"/>
    <w:rsid w:val="006E7AFF"/>
    <w:rsid w:val="00873DCA"/>
    <w:rsid w:val="00895832"/>
    <w:rsid w:val="008F23A5"/>
    <w:rsid w:val="00962D26"/>
    <w:rsid w:val="00B20959"/>
    <w:rsid w:val="00B90EE7"/>
    <w:rsid w:val="00BE7879"/>
    <w:rsid w:val="00C041B3"/>
    <w:rsid w:val="00CC4D74"/>
    <w:rsid w:val="00D8134A"/>
    <w:rsid w:val="00EC485B"/>
    <w:rsid w:val="024F7F8D"/>
    <w:rsid w:val="1DE70022"/>
    <w:rsid w:val="3E875029"/>
    <w:rsid w:val="5C184C6B"/>
    <w:rsid w:val="7D35443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74</Words>
  <Characters>422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2016-09-22T01:22:00Z</dcterms:created>
  <dc:creator>Administrator</dc:creator>
  <cp:lastModifiedBy>Administrator</cp:lastModifiedBy>
  <dcterms:modified xsi:type="dcterms:W3CDTF">2016-11-25T08:57:19Z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